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tLeast"/>
        <w:rPr>
          <w:rFonts w:hint="eastAsia" w:ascii="Times New Roman" w:hAnsi="Times New Roman" w:eastAsia="黑体" w:cs="Times New Roman"/>
          <w:sz w:val="32"/>
          <w:szCs w:val="32"/>
          <w:lang w:eastAsia="zh-CN"/>
        </w:rPr>
      </w:pPr>
      <w:r>
        <w:rPr>
          <w:rFonts w:asci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kinsoku/>
        <w:wordWrap/>
        <w:overflowPunct/>
        <w:topLinePunct w:val="0"/>
        <w:autoSpaceDE/>
        <w:autoSpaceDN/>
        <w:bidi w:val="0"/>
        <w:adjustRightInd/>
        <w:snapToGrid/>
        <w:spacing w:line="240" w:lineRule="atLeast"/>
        <w:jc w:val="center"/>
        <w:rPr>
          <w:rFonts w:ascii="Times New Roman" w:eastAsia="黑体" w:cs="Times New Roman"/>
          <w:sz w:val="32"/>
          <w:szCs w:val="32"/>
        </w:rPr>
      </w:pPr>
      <w:r>
        <w:rPr>
          <w:rFonts w:hint="eastAsia" w:ascii="方正小标宋简体" w:hAnsi="仿宋" w:eastAsia="方正小标宋简体" w:cs="Times New Roman"/>
          <w:sz w:val="44"/>
          <w:szCs w:val="44"/>
        </w:rPr>
        <w:t>评分细则及标准</w:t>
      </w:r>
    </w:p>
    <w:p>
      <w:pPr>
        <w:keepNext w:val="0"/>
        <w:keepLines w:val="0"/>
        <w:pageBreakBefore w:val="0"/>
        <w:kinsoku/>
        <w:wordWrap/>
        <w:overflowPunct/>
        <w:topLinePunct w:val="0"/>
        <w:autoSpaceDE/>
        <w:autoSpaceDN/>
        <w:bidi w:val="0"/>
        <w:adjustRightInd/>
        <w:snapToGrid/>
        <w:spacing w:line="240" w:lineRule="atLeast"/>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220"/>
        <w:gridCol w:w="5655"/>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评分项目</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评分细则</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参考分值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项目报价（30分)</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rPr>
              <w:t>最高限价8万元，价格最低者为基准价，其价格分为满分30分，其他比选人的报价得分=（评标基准价/报价）*30，保留两位</w:t>
            </w:r>
            <w:r>
              <w:rPr>
                <w:rFonts w:hint="default" w:ascii="Times New Roman" w:hAnsi="Times New Roman" w:eastAsia="仿宋_GB2312" w:cs="Times New Roman"/>
                <w:i w:val="0"/>
                <w:color w:val="000000"/>
                <w:sz w:val="24"/>
                <w:szCs w:val="24"/>
                <w:u w:val="none"/>
                <w:lang w:eastAsia="zh-CN"/>
              </w:rPr>
              <w:t>小数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综合实力（40分）</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最近三年内文书档案进馆验收合格业绩证明。（一个单位进馆验收合格业绩证明得5分，超过6个按照最高分计分）</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c>
          <w:tcPr>
            <w:tcW w:w="56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1.供应商拟投入本项目的项目人员中具有档案专业技术职称，1人得3分。本项最高6分。</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2.供应商拟投入本项目的项目人员中参加过涉密人员培训且取得培训证书的，</w:t>
            </w:r>
            <w:r>
              <w:rPr>
                <w:rFonts w:hint="eastAsia" w:ascii="Times New Roman" w:hAnsi="Times New Roman" w:eastAsia="仿宋_GB2312" w:cs="Times New Roman"/>
                <w:i w:val="0"/>
                <w:color w:val="000000"/>
                <w:sz w:val="24"/>
                <w:szCs w:val="24"/>
                <w:u w:val="none"/>
                <w:lang w:val="en-US" w:eastAsia="zh-CN"/>
              </w:rPr>
              <w:t>1</w:t>
            </w:r>
            <w:r>
              <w:rPr>
                <w:rFonts w:hint="default" w:ascii="Times New Roman" w:hAnsi="Times New Roman" w:eastAsia="仿宋_GB2312" w:cs="Times New Roman"/>
                <w:i w:val="0"/>
                <w:color w:val="000000"/>
                <w:sz w:val="24"/>
                <w:szCs w:val="24"/>
                <w:u w:val="none"/>
              </w:rPr>
              <w:t>人得2分，本项</w:t>
            </w:r>
            <w:r>
              <w:rPr>
                <w:rFonts w:hint="default" w:ascii="Times New Roman" w:hAnsi="Times New Roman" w:eastAsia="仿宋_GB2312" w:cs="Times New Roman"/>
                <w:i w:val="0"/>
                <w:color w:val="000000"/>
                <w:sz w:val="24"/>
                <w:szCs w:val="24"/>
                <w:u w:val="none"/>
                <w:lang w:eastAsia="zh-CN"/>
              </w:rPr>
              <w:t>最</w:t>
            </w:r>
            <w:r>
              <w:rPr>
                <w:rFonts w:hint="default" w:ascii="Times New Roman" w:hAnsi="Times New Roman" w:eastAsia="仿宋_GB2312" w:cs="Times New Roman"/>
                <w:i w:val="0"/>
                <w:color w:val="000000"/>
                <w:sz w:val="24"/>
                <w:szCs w:val="24"/>
                <w:u w:val="none"/>
              </w:rPr>
              <w:t>高4分。</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c>
          <w:tcPr>
            <w:tcW w:w="5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c>
          <w:tcPr>
            <w:tcW w:w="5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3</w:t>
            </w:r>
          </w:p>
        </w:tc>
        <w:tc>
          <w:tcPr>
            <w:tcW w:w="12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服务方案（</w:t>
            </w:r>
            <w:r>
              <w:rPr>
                <w:rFonts w:hint="default" w:ascii="Times New Roman" w:hAnsi="Times New Roman" w:eastAsia="仿宋_GB2312" w:cs="Times New Roman"/>
                <w:i w:val="0"/>
                <w:color w:val="000000"/>
                <w:sz w:val="24"/>
                <w:szCs w:val="24"/>
                <w:u w:val="none"/>
                <w:lang w:val="en-US" w:eastAsia="zh-CN"/>
              </w:rPr>
              <w:t>28</w:t>
            </w:r>
            <w:r>
              <w:rPr>
                <w:rFonts w:hint="default" w:ascii="Times New Roman" w:hAnsi="Times New Roman" w:eastAsia="仿宋_GB2312" w:cs="Times New Roman"/>
                <w:i w:val="0"/>
                <w:color w:val="000000"/>
                <w:sz w:val="24"/>
                <w:szCs w:val="24"/>
                <w:u w:val="none"/>
                <w:lang w:eastAsia="zh-CN"/>
              </w:rPr>
              <w:t>）</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对方案的科学性、合理性、完整性</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针对性进行评分：</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方案科学、合理、可行性强，完全满足</w:t>
            </w:r>
            <w:r>
              <w:rPr>
                <w:rFonts w:hint="eastAsia" w:ascii="Times New Roman" w:hAnsi="Times New Roman" w:eastAsia="仿宋_GB2312" w:cs="Times New Roman"/>
                <w:i w:val="0"/>
                <w:color w:val="000000"/>
                <w:kern w:val="0"/>
                <w:sz w:val="24"/>
                <w:szCs w:val="24"/>
                <w:u w:val="none"/>
                <w:lang w:val="en-US" w:eastAsia="zh-CN" w:bidi="ar"/>
              </w:rPr>
              <w:t>项目</w:t>
            </w:r>
            <w:r>
              <w:rPr>
                <w:rFonts w:hint="default" w:ascii="Times New Roman" w:hAnsi="Times New Roman" w:eastAsia="仿宋_GB2312" w:cs="Times New Roman"/>
                <w:i w:val="0"/>
                <w:color w:val="000000"/>
                <w:kern w:val="0"/>
                <w:sz w:val="24"/>
                <w:szCs w:val="24"/>
                <w:u w:val="none"/>
                <w:lang w:val="en-US" w:eastAsia="zh-CN" w:bidi="ar"/>
              </w:rPr>
              <w:t>需求</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得20分：</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方案敦科学、合理，能多满足</w:t>
            </w:r>
            <w:r>
              <w:rPr>
                <w:rFonts w:hint="eastAsia" w:ascii="Times New Roman" w:hAnsi="Times New Roman" w:eastAsia="仿宋_GB2312" w:cs="Times New Roman"/>
                <w:i w:val="0"/>
                <w:color w:val="000000"/>
                <w:kern w:val="0"/>
                <w:sz w:val="24"/>
                <w:szCs w:val="24"/>
                <w:u w:val="none"/>
                <w:lang w:val="en-US" w:eastAsia="zh-CN" w:bidi="ar"/>
              </w:rPr>
              <w:t>项</w:t>
            </w:r>
            <w:r>
              <w:rPr>
                <w:rFonts w:hint="default" w:ascii="Times New Roman" w:hAnsi="Times New Roman" w:eastAsia="仿宋_GB2312" w:cs="Times New Roman"/>
                <w:i w:val="0"/>
                <w:color w:val="000000"/>
                <w:kern w:val="0"/>
                <w:sz w:val="24"/>
                <w:szCs w:val="24"/>
                <w:u w:val="none"/>
                <w:lang w:val="en-US" w:eastAsia="zh-CN" w:bidi="ar"/>
              </w:rPr>
              <w:t>目需求</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得15分；</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方案科学性、合理性一般，基本满足项目</w:t>
            </w:r>
            <w:r>
              <w:rPr>
                <w:rFonts w:hint="eastAsia" w:ascii="Times New Roman" w:hAnsi="Times New Roman" w:eastAsia="仿宋_GB2312" w:cs="Times New Roman"/>
                <w:i w:val="0"/>
                <w:color w:val="000000"/>
                <w:kern w:val="0"/>
                <w:sz w:val="24"/>
                <w:szCs w:val="24"/>
                <w:u w:val="none"/>
                <w:lang w:val="en-US" w:eastAsia="zh-CN" w:bidi="ar"/>
              </w:rPr>
              <w:t>需求</w:t>
            </w:r>
            <w:r>
              <w:rPr>
                <w:rFonts w:hint="default" w:ascii="Times New Roman" w:hAnsi="Times New Roman" w:eastAsia="仿宋_GB2312" w:cs="Times New Roman"/>
                <w:i w:val="0"/>
                <w:color w:val="000000"/>
                <w:kern w:val="0"/>
                <w:sz w:val="24"/>
                <w:szCs w:val="24"/>
                <w:u w:val="none"/>
                <w:lang w:val="en-US" w:eastAsia="zh-CN" w:bidi="ar"/>
              </w:rPr>
              <w:t>。得10分；</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方案较差，不能完全满足项目需求</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得5分；</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方案不符合要求或未制定。得0分。</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8"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lang w:val="en-US" w:eastAsia="zh-CN"/>
              </w:rPr>
            </w:pPr>
          </w:p>
        </w:tc>
        <w:tc>
          <w:tcPr>
            <w:tcW w:w="122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lang w:eastAsia="zh-CN"/>
              </w:rPr>
            </w:pPr>
          </w:p>
        </w:tc>
        <w:tc>
          <w:tcPr>
            <w:tcW w:w="5655"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对方案中</w:t>
            </w:r>
            <w:r>
              <w:rPr>
                <w:rFonts w:hint="eastAsia" w:ascii="Times New Roman" w:hAnsi="Times New Roman" w:eastAsia="仿宋_GB2312" w:cs="Times New Roman"/>
                <w:i w:val="0"/>
                <w:color w:val="000000"/>
                <w:kern w:val="0"/>
                <w:sz w:val="24"/>
                <w:szCs w:val="24"/>
                <w:u w:val="none"/>
                <w:lang w:val="en-US" w:eastAsia="zh-CN" w:bidi="ar"/>
              </w:rPr>
              <w:t>组织管理及</w:t>
            </w:r>
            <w:r>
              <w:rPr>
                <w:rFonts w:hint="default" w:ascii="Times New Roman" w:hAnsi="Times New Roman" w:eastAsia="仿宋_GB2312" w:cs="Times New Roman"/>
                <w:i w:val="0"/>
                <w:color w:val="000000"/>
                <w:kern w:val="0"/>
                <w:sz w:val="24"/>
                <w:szCs w:val="24"/>
                <w:u w:val="none"/>
                <w:lang w:val="en-US" w:eastAsia="zh-CN" w:bidi="ar"/>
              </w:rPr>
              <w:t>安全保密、应急保障、售后服务等措施的科学性、有效性进行评分：</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措施科学完善，能够保障项目顺利进行。得8分</w:t>
            </w:r>
            <w:r>
              <w:rPr>
                <w:rFonts w:hint="eastAsia" w:ascii="Times New Roman" w:hAnsi="Times New Roman" w:eastAsia="仿宋_GB2312"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措施具有一定科学性，能够保障项目顺利进行。得4分</w:t>
            </w:r>
            <w:r>
              <w:rPr>
                <w:rFonts w:hint="eastAsia" w:ascii="Times New Roman" w:hAnsi="Times New Roman" w:eastAsia="仿宋_GB2312"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措施不完鍪，不能完全满足项目需求</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得2分；</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措施不符合要求或未制定</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得0分。</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4</w:t>
            </w:r>
          </w:p>
        </w:tc>
        <w:tc>
          <w:tcPr>
            <w:tcW w:w="12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响应文件规范性（2分）</w:t>
            </w:r>
          </w:p>
        </w:tc>
        <w:tc>
          <w:tcPr>
            <w:tcW w:w="5655"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响应文件制作规范，没有细微偏差情形的得2分；有一项细微偏差扣</w:t>
            </w:r>
            <w:bookmarkStart w:id="0" w:name="_GoBack"/>
            <w:bookmarkEnd w:id="0"/>
            <w:r>
              <w:rPr>
                <w:rFonts w:hint="default" w:ascii="Times New Roman" w:hAnsi="Times New Roman" w:eastAsia="仿宋_GB2312" w:cs="Times New Roman"/>
                <w:i w:val="0"/>
                <w:color w:val="000000"/>
                <w:kern w:val="0"/>
                <w:sz w:val="24"/>
                <w:szCs w:val="24"/>
                <w:u w:val="none"/>
                <w:lang w:val="en-US" w:eastAsia="zh-CN" w:bidi="ar"/>
              </w:rPr>
              <w:t>0.5分，直至该项分值扣完为上。</w:t>
            </w:r>
          </w:p>
        </w:tc>
        <w:tc>
          <w:tcPr>
            <w:tcW w:w="85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w:t>
            </w:r>
          </w:p>
        </w:tc>
      </w:tr>
    </w:tbl>
    <w:p>
      <w:pPr>
        <w:keepNext w:val="0"/>
        <w:keepLines w:val="0"/>
        <w:pageBreakBefore w:val="0"/>
        <w:kinsoku/>
        <w:wordWrap/>
        <w:overflowPunct/>
        <w:topLinePunct w:val="0"/>
        <w:autoSpaceDE/>
        <w:autoSpaceDN/>
        <w:bidi w:val="0"/>
        <w:adjustRightInd/>
        <w:snapToGrid/>
        <w:spacing w:line="240" w:lineRule="atLeast"/>
        <w:rPr>
          <w:rFonts w:hint="default" w:eastAsia="DengXian"/>
          <w:lang w:val="en-US" w:eastAsia="zh-CN"/>
        </w:rPr>
      </w:pP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CESI仿宋-GB13000"/>
    <w:panose1 w:val="02010600030101010101"/>
    <w:charset w:val="86"/>
    <w:family w:val="auto"/>
    <w:pitch w:val="default"/>
    <w:sig w:usb0="00000000" w:usb1="00000000" w:usb2="0000001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CESI仿宋-GB13000">
    <w:panose1 w:val="02000500000000000000"/>
    <w:charset w:val="86"/>
    <w:family w:val="auto"/>
    <w:pitch w:val="default"/>
    <w:sig w:usb0="800002BF" w:usb1="18CF7CF8" w:usb2="00000016" w:usb3="00000000" w:csb0="0004000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TNlNzA3ZWQwYzU2MjMwNzBkMzA3Mzg3MTIxYzEifQ=="/>
  </w:docVars>
  <w:rsids>
    <w:rsidRoot w:val="4A1947CF"/>
    <w:rsid w:val="094E405F"/>
    <w:rsid w:val="1DCEF425"/>
    <w:rsid w:val="250D10D6"/>
    <w:rsid w:val="4A1947CF"/>
    <w:rsid w:val="4E5FF2E1"/>
    <w:rsid w:val="58FE7169"/>
    <w:rsid w:val="5F1FA9A2"/>
    <w:rsid w:val="6F1E45A2"/>
    <w:rsid w:val="7B5DED25"/>
    <w:rsid w:val="85EF67D1"/>
    <w:rsid w:val="96BE9A1A"/>
    <w:rsid w:val="9F4FB70D"/>
    <w:rsid w:val="BD3A28CB"/>
    <w:rsid w:val="BEBC2F91"/>
    <w:rsid w:val="D5F47234"/>
    <w:rsid w:val="D8AFE124"/>
    <w:rsid w:val="EDBE3912"/>
    <w:rsid w:val="F2F78DE2"/>
    <w:rsid w:val="FBFDBF5C"/>
    <w:rsid w:val="FFF7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engXian" w:hAnsi="DengXian" w:eastAsia="DengXian" w:cs="DengXi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Times New Roman" w:cs="Times New Roman"/>
      <w:sz w:val="24"/>
    </w:rPr>
  </w:style>
  <w:style w:type="paragraph" w:styleId="3">
    <w:name w:val="Normal Indent"/>
    <w:basedOn w:val="1"/>
    <w:qFormat/>
    <w:uiPriority w:val="0"/>
    <w:pPr>
      <w:ind w:firstLine="420"/>
    </w:pPr>
  </w:style>
  <w:style w:type="paragraph" w:styleId="4">
    <w:name w:val="Plain Text"/>
    <w:basedOn w:val="1"/>
    <w:qFormat/>
    <w:uiPriority w:val="99"/>
    <w:rPr>
      <w:rFonts w:ascii="宋体" w:hAnsi="Courier New" w:cs="Times New Roman"/>
    </w:rPr>
  </w:style>
  <w:style w:type="paragraph" w:styleId="5">
    <w:name w:val="footer"/>
    <w:basedOn w:val="1"/>
    <w:qFormat/>
    <w:uiPriority w:val="99"/>
    <w:pPr>
      <w:tabs>
        <w:tab w:val="center" w:pos="4153"/>
        <w:tab w:val="right" w:pos="8306"/>
      </w:tabs>
      <w:snapToGrid w:val="0"/>
      <w:jc w:val="left"/>
    </w:pPr>
    <w:rPr>
      <w:rFonts w:ascii="Times New Roman" w:cs="Times New Roman"/>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robin2"/>
    <w:basedOn w:val="1"/>
    <w:qFormat/>
    <w:uiPriority w:val="0"/>
    <w:pPr>
      <w:adjustRightInd w:val="0"/>
      <w:spacing w:before="120" w:after="120" w:line="400" w:lineRule="exact"/>
      <w:jc w:val="center"/>
      <w:textAlignment w:val="baseline"/>
    </w:pPr>
    <w:rPr>
      <w:rFonts w:ascii="宋体" w:hAnsi="宋体"/>
      <w:b/>
      <w:spacing w:val="10"/>
      <w:kern w:val="0"/>
      <w:sz w:val="32"/>
      <w:szCs w:val="32"/>
    </w:rPr>
  </w:style>
  <w:style w:type="paragraph" w:customStyle="1" w:styleId="10">
    <w:name w:val="Default"/>
    <w:qFormat/>
    <w:uiPriority w:val="0"/>
    <w:pPr>
      <w:widowControl w:val="0"/>
      <w:autoSpaceDE w:val="0"/>
      <w:autoSpaceDN w:val="0"/>
      <w:adjustRightInd w:val="0"/>
    </w:pPr>
    <w:rPr>
      <w:rFonts w:ascii="宋体" w:hAnsi="DengXian" w:eastAsia="DengXian" w:cs="DengXian"/>
      <w:color w:val="000000"/>
      <w:sz w:val="24"/>
      <w:szCs w:val="24"/>
      <w:lang w:val="en-US" w:eastAsia="zh-CN" w:bidi="ar-SA"/>
    </w:rPr>
  </w:style>
  <w:style w:type="paragraph" w:customStyle="1" w:styleId="11">
    <w:name w:val="Normal_0"/>
    <w:qFormat/>
    <w:uiPriority w:val="0"/>
    <w:rPr>
      <w:rFonts w:ascii="DengXian" w:hAnsi="DengXian" w:eastAsia="DengXian" w:cs="DengXian"/>
      <w:sz w:val="24"/>
      <w:lang w:val="en-US" w:eastAsia="zh-CN" w:bidi="ar-SA"/>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uos</cp:lastModifiedBy>
  <cp:lastPrinted>2024-03-07T22:22:00Z</cp:lastPrinted>
  <dcterms:modified xsi:type="dcterms:W3CDTF">2024-03-08T11:41:17Z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744D002615414237BA468DA074845E76_13</vt:lpwstr>
  </property>
</Properties>
</file>