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Times New Roman" w:eastAsia="方正小标宋简体" w:cs="Times New Roman" w:hAnsi="Times New Roman"/>
          <w:sz w:val="44"/>
          <w:szCs w:val="44"/>
          <w:lang w:eastAsia="zh-CN"/>
        </w:rPr>
      </w:pPr>
      <w:r>
        <w:rPr>
          <w:rFonts w:ascii="Times New Roman" w:eastAsia="方正小标宋简体" w:cs="Times New Roman" w:hAnsi="Times New Roman"/>
          <w:sz w:val="44"/>
          <w:szCs w:val="44"/>
          <w:lang w:eastAsia="zh-CN"/>
        </w:rPr>
        <w:t>达州市政府</w:t>
      </w:r>
      <w:bookmarkStart w:id="0" w:name="_GoBack"/>
      <w:bookmarkEnd w:id="0"/>
      <w:r>
        <w:rPr>
          <w:rFonts w:ascii="Times New Roman" w:eastAsia="方正小标宋简体" w:cs="Times New Roman" w:hAnsi="Times New Roman"/>
          <w:sz w:val="44"/>
          <w:szCs w:val="44"/>
          <w:lang w:eastAsia="zh-CN"/>
        </w:rPr>
        <w:t>服务“川渝通办”事项清单（</w:t>
      </w:r>
      <w:r>
        <w:rPr>
          <w:rFonts w:ascii="Times New Roman" w:eastAsia="方正小标宋简体" w:cs="Times New Roman" w:hAnsi="Times New Roman"/>
          <w:sz w:val="44"/>
          <w:szCs w:val="44"/>
          <w:lang w:val="en-US" w:eastAsia="zh-CN"/>
        </w:rPr>
        <w:t>2022年版市民政局部分</w:t>
      </w:r>
      <w:r>
        <w:rPr>
          <w:rFonts w:ascii="Times New Roman" w:eastAsia="方正小标宋简体" w:cs="Times New Roman" w:hAnsi="Times New Roman"/>
          <w:sz w:val="44"/>
          <w:szCs w:val="44"/>
          <w:lang w:eastAsia="zh-CN"/>
        </w:rPr>
        <w:t>）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3875"/>
        <w:gridCol w:w="1445"/>
        <w:gridCol w:w="7673"/>
      </w:tblGrid>
      <w:t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黑体" w:cs="Times New Roman" w:hAnsi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黑体" w:cs="Times New Roman" w:hAnsi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  <w:vertAlign w:val="baseline"/>
                <w:lang w:eastAsia="zh-CN"/>
              </w:rPr>
              <w:t>事项名称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eastAsia="黑体" w:cs="Times New Roman" w:hAnsi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  <w:vertAlign w:val="baseline"/>
                <w:lang w:eastAsia="zh-CN"/>
              </w:rPr>
              <w:t>牵头实施部门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黑体" w:cs="Times New Roman" w:hAnsi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黑体" w:cs="Times New Roman" w:hAnsi="Times New Roman"/>
                <w:sz w:val="28"/>
                <w:szCs w:val="28"/>
                <w:vertAlign w:val="baseline"/>
                <w:lang w:eastAsia="zh-CN"/>
              </w:rPr>
              <w:t>办理方式</w:t>
            </w:r>
          </w:p>
        </w:tc>
      </w:tr>
      <w:t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  <w:t>养老机构设立备案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  <w:t>市民政局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  <w:t>四川政务服务网、政务服务大厅川渝通办窗口</w:t>
            </w:r>
          </w:p>
        </w:tc>
      </w:tr>
      <w:t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  <w:t>孤儿救助资格认定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  <w:t>四川政务服务网、政务服务大厅川渝通办窗口</w:t>
            </w:r>
          </w:p>
        </w:tc>
      </w:tr>
      <w:t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  <w:t>事实无人抚养儿童认定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  <w:t>四川政务服务网、政务服务大厅川渝通办窗口</w:t>
            </w:r>
          </w:p>
        </w:tc>
      </w:tr>
      <w:t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  <w:t>困难残疾人生活补贴和重度残疾人护理补贴资格认定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  <w:t>全国残疾人两项补贴信息系统、政务服务大厅川渝通办窗口</w:t>
            </w:r>
          </w:p>
        </w:tc>
      </w:tr>
      <w:t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  <w:t>婚姻登记预约服务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jc w:val="center"/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ascii="Times New Roman" w:eastAsia="方正仿宋_GBK" w:cs="Times New Roman" w:hAnsi="Times New Roman"/>
                <w:b/>
                <w:bCs/>
                <w:sz w:val="28"/>
                <w:szCs w:val="28"/>
                <w:vertAlign w:val="baseline"/>
                <w:lang w:eastAsia="zh-CN"/>
              </w:rPr>
              <w:t>四川政务服务网、政务服务大厅川渝通办窗口</w:t>
            </w:r>
          </w:p>
        </w:tc>
      </w:tr>
    </w:tbl>
    <w:p>
      <w:pPr>
        <w:jc w:val="center"/>
        <w:rPr>
          <w:rFonts w:ascii="Times New Roman" w:eastAsia="方正小标宋简体" w:cs="Times New Roman" w:hAnsi="Times New Roman"/>
          <w:sz w:val="44"/>
          <w:szCs w:val="44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ocumentProtection w:edit="readOnly"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</TotalTime>
  <Application>Yozo_Office27021597764231179</Application>
  <Pages>1</Pages>
  <Words>216</Words>
  <Characters>219</Characters>
  <Lines>25</Lines>
  <Paragraphs>21</Paragraphs>
  <CharactersWithSpaces>219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2023-01-16T14:07:00Z</dcterms:created>
  <dcterms:modified xsi:type="dcterms:W3CDTF">2023-01-16T06:34:42Z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2052-11.1.0.9719</vt:lpwstr>
  </property>
</Properties>
</file>